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02DF" w:rsidRDefault="009A06D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ОТЧЕТ</w:t>
      </w:r>
    </w:p>
    <w:p w:rsidR="00E002DF" w:rsidRDefault="009A06D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Лаговского Александра Геннадьевича</w:t>
      </w:r>
    </w:p>
    <w:p w:rsidR="00E002DF" w:rsidRDefault="00E002D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E002DF" w:rsidRDefault="009A06D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 xml:space="preserve">о деятельности депутата Думы города Костромы седьмого созыва </w:t>
      </w:r>
    </w:p>
    <w:p w:rsidR="00E002DF" w:rsidRDefault="009A06D5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по одномандатному избирательному округу №6 за 2023 год.</w:t>
      </w:r>
    </w:p>
    <w:p w:rsidR="00E002DF" w:rsidRDefault="00E002D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E002DF" w:rsidRDefault="00E002DF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</w:p>
    <w:p w:rsidR="00E002DF" w:rsidRDefault="009A06D5">
      <w:pPr>
        <w:pStyle w:val="label-content"/>
        <w:spacing w:after="0"/>
        <w:ind w:firstLine="567"/>
        <w:jc w:val="both"/>
        <w:rPr>
          <w:sz w:val="26"/>
        </w:rPr>
      </w:pPr>
      <w:r>
        <w:rPr>
          <w:sz w:val="26"/>
        </w:rPr>
        <w:t>Деятельность депутата в отчетном периоде 2023 года осуществлялась</w:t>
      </w:r>
      <w:r>
        <w:rPr>
          <w:sz w:val="26"/>
        </w:rPr>
        <w:t xml:space="preserve"> в соответствии с Уставом города Костромы и Регламентом Думы города Костромы по нескольким направлениям:</w:t>
      </w:r>
    </w:p>
    <w:p w:rsidR="00E002DF" w:rsidRDefault="009A06D5">
      <w:pPr>
        <w:pStyle w:val="label-content"/>
        <w:numPr>
          <w:ilvl w:val="0"/>
          <w:numId w:val="1"/>
        </w:numPr>
        <w:spacing w:after="0"/>
        <w:ind w:left="0" w:firstLine="567"/>
        <w:jc w:val="both"/>
        <w:rPr>
          <w:sz w:val="26"/>
        </w:rPr>
      </w:pPr>
      <w:r>
        <w:rPr>
          <w:sz w:val="26"/>
        </w:rPr>
        <w:t>Нормотворческая деятельность, в том числе:</w:t>
      </w:r>
    </w:p>
    <w:p w:rsidR="00E002DF" w:rsidRDefault="009A06D5">
      <w:pPr>
        <w:pStyle w:val="label-content"/>
        <w:spacing w:after="0"/>
        <w:ind w:firstLine="567"/>
        <w:jc w:val="both"/>
        <w:rPr>
          <w:sz w:val="26"/>
        </w:rPr>
      </w:pPr>
      <w:r>
        <w:rPr>
          <w:sz w:val="26"/>
        </w:rPr>
        <w:t>- участие в заседаниях Думы города Костромы;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</w:rPr>
        <w:t xml:space="preserve">- работа в составе постоянно действующих </w:t>
      </w:r>
      <w:r>
        <w:rPr>
          <w:rFonts w:ascii="Times New Roman" w:hAnsi="Times New Roman"/>
          <w:sz w:val="26"/>
          <w:highlight w:val="white"/>
        </w:rPr>
        <w:t>Комиссий по местному с</w:t>
      </w:r>
      <w:r>
        <w:rPr>
          <w:rFonts w:ascii="Times New Roman" w:hAnsi="Times New Roman"/>
          <w:sz w:val="26"/>
          <w:highlight w:val="white"/>
        </w:rPr>
        <w:t>амоуправлению и городскому хозяйству;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работа в составе Антинаркотической комиссии города Костромы;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работа в составе Жилищной комиссии города Костромы;</w:t>
      </w:r>
    </w:p>
    <w:p w:rsidR="00E002DF" w:rsidRDefault="009A06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работа в составе Совета по привлечению инвестиций города Костромы;</w:t>
      </w:r>
    </w:p>
    <w:p w:rsidR="00E002DF" w:rsidRDefault="009A06D5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работа в Общественной муниципально</w:t>
      </w:r>
      <w:r>
        <w:rPr>
          <w:rFonts w:ascii="Times New Roman" w:hAnsi="Times New Roman"/>
          <w:sz w:val="26"/>
          <w:highlight w:val="white"/>
        </w:rPr>
        <w:t>й комиссии по обеспечению реализации муниципальной программы «Формирование современной городской среды»;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участие в анализе проектов правовых актов, выносимых на рассмотрение Думы, подготовка замечаний, предложений по рассматриваемым проектам решений, при</w:t>
      </w:r>
      <w:r>
        <w:rPr>
          <w:rFonts w:ascii="Times New Roman" w:hAnsi="Times New Roman"/>
          <w:sz w:val="26"/>
          <w:highlight w:val="white"/>
        </w:rPr>
        <w:t>нятие по ним решений на заседаниях комиссий и Думы.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В рамках этого направления принял участие в рассмотрении и принятии решений по таким важным вопросам и проблемам как: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благоустройство городской среды;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содействие улучшению жилищных условий отдельных к</w:t>
      </w:r>
      <w:r>
        <w:rPr>
          <w:rFonts w:ascii="Times New Roman" w:hAnsi="Times New Roman"/>
          <w:sz w:val="26"/>
          <w:highlight w:val="white"/>
        </w:rPr>
        <w:t>атегорий граждан;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вопросов взаимодействия с общественными организациями;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 xml:space="preserve">- создание условий для досуга жителей, в том числе детей, подростков и молодежи, развития спортивной </w:t>
      </w:r>
      <w:proofErr w:type="gramStart"/>
      <w:r>
        <w:rPr>
          <w:rFonts w:ascii="Times New Roman" w:hAnsi="Times New Roman"/>
          <w:sz w:val="26"/>
          <w:highlight w:val="white"/>
        </w:rPr>
        <w:t>инфраструктуры ;</w:t>
      </w:r>
      <w:proofErr w:type="gramEnd"/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- поощрение граждан за вклад в развитие города и иные заслуги;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sz w:val="26"/>
          <w:highlight w:val="white"/>
        </w:rPr>
        <w:t>– осуществление контроля за деятельностью органов исполнительной власти по вопросам исполнения наказов и обращений жителей округа.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b/>
          <w:sz w:val="26"/>
          <w:highlight w:val="white"/>
        </w:rPr>
        <w:t>2)</w:t>
      </w:r>
      <w:r>
        <w:rPr>
          <w:rFonts w:ascii="Times New Roman" w:hAnsi="Times New Roman"/>
          <w:sz w:val="26"/>
          <w:highlight w:val="white"/>
        </w:rPr>
        <w:t xml:space="preserve"> </w:t>
      </w:r>
      <w:proofErr w:type="gramStart"/>
      <w:r>
        <w:rPr>
          <w:rFonts w:ascii="Times New Roman" w:hAnsi="Times New Roman"/>
          <w:sz w:val="26"/>
          <w:highlight w:val="white"/>
        </w:rPr>
        <w:t>В</w:t>
      </w:r>
      <w:proofErr w:type="gramEnd"/>
      <w:r>
        <w:rPr>
          <w:rFonts w:ascii="Times New Roman" w:hAnsi="Times New Roman"/>
          <w:sz w:val="26"/>
          <w:highlight w:val="white"/>
        </w:rPr>
        <w:t xml:space="preserve"> составе Думы деятельность в формах, установленных Уставом города Костромы и решениями Думы, по осуществлению контроля за</w:t>
      </w:r>
      <w:r>
        <w:rPr>
          <w:rFonts w:ascii="Times New Roman" w:hAnsi="Times New Roman"/>
          <w:sz w:val="26"/>
          <w:highlight w:val="white"/>
        </w:rPr>
        <w:t xml:space="preserve"> исполнением органами и должностными лицами местного самоуправления города Костромы полномочий по решению вопросов местного значения.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  <w:highlight w:val="white"/>
        </w:rPr>
      </w:pPr>
      <w:r>
        <w:rPr>
          <w:rFonts w:ascii="Times New Roman" w:hAnsi="Times New Roman"/>
          <w:b/>
          <w:sz w:val="26"/>
          <w:highlight w:val="white"/>
        </w:rPr>
        <w:t>3)</w:t>
      </w:r>
      <w:r>
        <w:rPr>
          <w:rFonts w:ascii="Times New Roman" w:hAnsi="Times New Roman"/>
          <w:sz w:val="26"/>
          <w:highlight w:val="white"/>
        </w:rPr>
        <w:t xml:space="preserve"> Взаимодействие с органами государственной власти, Администрацией города Костромы, правоохранительными органами, организ</w:t>
      </w:r>
      <w:r>
        <w:rPr>
          <w:rFonts w:ascii="Times New Roman" w:hAnsi="Times New Roman"/>
          <w:sz w:val="26"/>
          <w:highlight w:val="white"/>
        </w:rPr>
        <w:t>ациями, общественностью по решению вопросов местного значения. Участие в реализации муниципальных программ развития на территории города Костромы.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b/>
          <w:sz w:val="26"/>
          <w:highlight w:val="white"/>
        </w:rPr>
        <w:t>4)</w:t>
      </w:r>
      <w:r>
        <w:rPr>
          <w:rFonts w:ascii="Times New Roman" w:hAnsi="Times New Roman"/>
          <w:sz w:val="26"/>
          <w:highlight w:val="white"/>
        </w:rPr>
        <w:t xml:space="preserve"> Работа с избирателями, в том числе прием населения (в </w:t>
      </w:r>
      <w:proofErr w:type="gramStart"/>
      <w:r>
        <w:rPr>
          <w:rFonts w:ascii="Times New Roman" w:hAnsi="Times New Roman"/>
          <w:sz w:val="26"/>
          <w:highlight w:val="white"/>
        </w:rPr>
        <w:t>он-</w:t>
      </w:r>
      <w:proofErr w:type="spellStart"/>
      <w:r>
        <w:rPr>
          <w:rFonts w:ascii="Times New Roman" w:hAnsi="Times New Roman"/>
          <w:sz w:val="26"/>
          <w:highlight w:val="white"/>
        </w:rPr>
        <w:t>лайн</w:t>
      </w:r>
      <w:proofErr w:type="spellEnd"/>
      <w:proofErr w:type="gramEnd"/>
      <w:r>
        <w:rPr>
          <w:rFonts w:ascii="Times New Roman" w:hAnsi="Times New Roman"/>
          <w:sz w:val="26"/>
          <w:highlight w:val="white"/>
        </w:rPr>
        <w:t xml:space="preserve"> режиме) и содействие в решении вопросов мест</w:t>
      </w:r>
      <w:r>
        <w:rPr>
          <w:rFonts w:ascii="Times New Roman" w:hAnsi="Times New Roman"/>
          <w:sz w:val="26"/>
          <w:highlight w:val="white"/>
        </w:rPr>
        <w:t>ного значения, рассмотрение обращений граждан в установленном законодательством РФ порядке.</w:t>
      </w:r>
    </w:p>
    <w:p w:rsidR="00E002DF" w:rsidRDefault="009A06D5">
      <w:pPr>
        <w:pStyle w:val="label-content"/>
        <w:spacing w:after="0"/>
        <w:ind w:firstLine="567"/>
        <w:jc w:val="both"/>
        <w:rPr>
          <w:sz w:val="26"/>
        </w:rPr>
      </w:pPr>
      <w:r>
        <w:rPr>
          <w:sz w:val="26"/>
        </w:rPr>
        <w:t xml:space="preserve">Проведены приемы граждан в региональной общественной приемной Председателя Партии «ЕДИНАЯ РОССИЯ» Д. А. Медведева в Костромской области </w:t>
      </w:r>
      <w:r>
        <w:rPr>
          <w:sz w:val="26"/>
          <w:highlight w:val="white"/>
        </w:rPr>
        <w:t>(очно и в онлайн режиме)</w:t>
      </w:r>
      <w:r>
        <w:rPr>
          <w:sz w:val="26"/>
        </w:rPr>
        <w:t>.</w:t>
      </w:r>
    </w:p>
    <w:p w:rsidR="00E002DF" w:rsidRDefault="00E002DF">
      <w:pPr>
        <w:pStyle w:val="label-content"/>
        <w:spacing w:after="0"/>
        <w:ind w:firstLine="567"/>
        <w:jc w:val="both"/>
        <w:rPr>
          <w:sz w:val="26"/>
        </w:rPr>
      </w:pPr>
    </w:p>
    <w:p w:rsidR="00E002DF" w:rsidRDefault="00E002DF">
      <w:pPr>
        <w:pStyle w:val="label-content"/>
        <w:spacing w:after="0"/>
        <w:ind w:firstLine="567"/>
        <w:jc w:val="both"/>
        <w:rPr>
          <w:sz w:val="26"/>
        </w:rPr>
      </w:pP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  <w:u w:val="single"/>
        </w:rPr>
        <w:t xml:space="preserve">В 2023 году поступило 256 устных (по телефону, в режиме </w:t>
      </w:r>
      <w:proofErr w:type="gramStart"/>
      <w:r>
        <w:rPr>
          <w:rFonts w:ascii="Times New Roman" w:hAnsi="Times New Roman"/>
          <w:sz w:val="26"/>
          <w:u w:val="single"/>
        </w:rPr>
        <w:t>он-</w:t>
      </w:r>
      <w:proofErr w:type="spellStart"/>
      <w:r>
        <w:rPr>
          <w:rFonts w:ascii="Times New Roman" w:hAnsi="Times New Roman"/>
          <w:sz w:val="26"/>
          <w:u w:val="single"/>
        </w:rPr>
        <w:t>лайн</w:t>
      </w:r>
      <w:proofErr w:type="spellEnd"/>
      <w:proofErr w:type="gramEnd"/>
      <w:r>
        <w:rPr>
          <w:rFonts w:ascii="Times New Roman" w:hAnsi="Times New Roman"/>
          <w:sz w:val="26"/>
          <w:u w:val="single"/>
        </w:rPr>
        <w:t>) и письменных (и электронной почте) обращений от граждан</w:t>
      </w:r>
      <w:r>
        <w:rPr>
          <w:rFonts w:ascii="Times New Roman" w:hAnsi="Times New Roman"/>
          <w:sz w:val="26"/>
        </w:rPr>
        <w:t>, проживающих на территории округа и города, руководителей организаций и общественных объединений округа, по которым проведены консульта</w:t>
      </w:r>
      <w:r>
        <w:rPr>
          <w:rFonts w:ascii="Times New Roman" w:hAnsi="Times New Roman"/>
          <w:sz w:val="26"/>
        </w:rPr>
        <w:t>ции, направлены запросы в соответствующие инстанции и органы исполнительной власти</w:t>
      </w:r>
      <w:r>
        <w:rPr>
          <w:rFonts w:ascii="Times New Roman" w:hAnsi="Times New Roman"/>
          <w:sz w:val="26"/>
          <w:u w:val="single"/>
        </w:rPr>
        <w:t>.  В том числе:</w:t>
      </w:r>
      <w:r>
        <w:rPr>
          <w:rFonts w:ascii="Times New Roman" w:hAnsi="Times New Roman"/>
          <w:sz w:val="26"/>
        </w:rPr>
        <w:t xml:space="preserve"> 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содействию в выполнении работ службами ЖКХ и УК (расчистка улиц от снега, содержание контейнерных площадок и вывоз ТБО, ликвидация несанкционированных с</w:t>
      </w:r>
      <w:r>
        <w:rPr>
          <w:rFonts w:ascii="Times New Roman" w:hAnsi="Times New Roman"/>
          <w:sz w:val="26"/>
        </w:rPr>
        <w:t>валок мусора, правомерность начисления коммунальных платежей, снос аварийных строений и деревьев, освещение, установка малых форм благоустройства во дворах, асфальтирование и подсыпка инертными материалами, работа городского пассажирского транспорта, обесп</w:t>
      </w:r>
      <w:r>
        <w:rPr>
          <w:rFonts w:ascii="Times New Roman" w:hAnsi="Times New Roman"/>
          <w:sz w:val="26"/>
        </w:rPr>
        <w:t xml:space="preserve">ечение жителей холодной и горячей водой, теплоснабжение и др.); 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- по поддержанию общественного порядка.</w:t>
      </w:r>
    </w:p>
    <w:p w:rsidR="00E002DF" w:rsidRDefault="009A06D5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В отчетный период совместно с жителями округа и специалистами заинтересованных ведомств осуществлял обследования территорий, требующих выделения бюджет</w:t>
      </w:r>
      <w:r>
        <w:rPr>
          <w:rFonts w:ascii="Times New Roman" w:hAnsi="Times New Roman"/>
          <w:sz w:val="26"/>
        </w:rPr>
        <w:t xml:space="preserve">ных средств, включения в программы по благоустройству, решения вопросов по созданию </w:t>
      </w:r>
      <w:proofErr w:type="gramStart"/>
      <w:r>
        <w:rPr>
          <w:rFonts w:ascii="Times New Roman" w:hAnsi="Times New Roman"/>
          <w:sz w:val="26"/>
        </w:rPr>
        <w:t>комфортных  условий</w:t>
      </w:r>
      <w:proofErr w:type="gramEnd"/>
      <w:r>
        <w:rPr>
          <w:rFonts w:ascii="Times New Roman" w:hAnsi="Times New Roman"/>
          <w:sz w:val="26"/>
        </w:rPr>
        <w:t xml:space="preserve"> для жителей. Результатом стали следующие выполненные работы в 2023 </w:t>
      </w:r>
      <w:proofErr w:type="gramStart"/>
      <w:r>
        <w:rPr>
          <w:rFonts w:ascii="Times New Roman" w:hAnsi="Times New Roman"/>
          <w:sz w:val="26"/>
        </w:rPr>
        <w:t>год :</w:t>
      </w:r>
      <w:proofErr w:type="gramEnd"/>
      <w:r>
        <w:rPr>
          <w:rFonts w:ascii="Times New Roman" w:hAnsi="Times New Roman"/>
          <w:sz w:val="26"/>
        </w:rPr>
        <w:t xml:space="preserve">    </w:t>
      </w:r>
    </w:p>
    <w:p w:rsidR="00E002DF" w:rsidRDefault="009A06D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частичный ремонт автодороги по улице </w:t>
      </w:r>
      <w:proofErr w:type="spellStart"/>
      <w:r>
        <w:rPr>
          <w:rFonts w:ascii="Times New Roman" w:hAnsi="Times New Roman"/>
          <w:sz w:val="26"/>
        </w:rPr>
        <w:t>Новосельской</w:t>
      </w:r>
      <w:proofErr w:type="spellEnd"/>
      <w:r>
        <w:rPr>
          <w:rFonts w:ascii="Times New Roman" w:hAnsi="Times New Roman"/>
          <w:sz w:val="26"/>
        </w:rPr>
        <w:t>;</w:t>
      </w:r>
    </w:p>
    <w:p w:rsidR="00E002DF" w:rsidRDefault="009A06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частичный ремонт </w:t>
      </w:r>
      <w:r>
        <w:rPr>
          <w:rFonts w:ascii="Times New Roman" w:hAnsi="Times New Roman"/>
          <w:sz w:val="26"/>
        </w:rPr>
        <w:t>подъездных путей к жилым домам 100а и 100б по ул. Ленина;</w:t>
      </w:r>
    </w:p>
    <w:p w:rsidR="00E002DF" w:rsidRDefault="009A06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капитальный ремонт дома №113а по ул. Галичской;</w:t>
      </w:r>
    </w:p>
    <w:p w:rsidR="00E002DF" w:rsidRDefault="009A06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капитальный ремонт дома №100б по ул. Ленина;</w:t>
      </w:r>
    </w:p>
    <w:p w:rsidR="00E002DF" w:rsidRDefault="009A06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капитальный ремонт дома №122 по проспекту Мира;</w:t>
      </w:r>
    </w:p>
    <w:p w:rsidR="00E002DF" w:rsidRDefault="009A06D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оборудование пешеходной дорожки от ул. 1-я </w:t>
      </w:r>
      <w:proofErr w:type="spellStart"/>
      <w:r>
        <w:rPr>
          <w:rFonts w:ascii="Times New Roman" w:hAnsi="Times New Roman"/>
          <w:sz w:val="26"/>
        </w:rPr>
        <w:t>Берендеевская</w:t>
      </w:r>
      <w:proofErr w:type="spellEnd"/>
      <w:r>
        <w:rPr>
          <w:rFonts w:ascii="Times New Roman" w:hAnsi="Times New Roman"/>
          <w:sz w:val="26"/>
        </w:rPr>
        <w:t xml:space="preserve"> </w:t>
      </w:r>
      <w:r>
        <w:rPr>
          <w:rFonts w:ascii="Times New Roman" w:hAnsi="Times New Roman"/>
          <w:sz w:val="26"/>
        </w:rPr>
        <w:t>до спортплощадок парка «</w:t>
      </w:r>
      <w:proofErr w:type="spellStart"/>
      <w:r>
        <w:rPr>
          <w:rFonts w:ascii="Times New Roman" w:hAnsi="Times New Roman"/>
          <w:sz w:val="26"/>
        </w:rPr>
        <w:t>Берендеевка</w:t>
      </w:r>
      <w:proofErr w:type="spellEnd"/>
      <w:r>
        <w:rPr>
          <w:rFonts w:ascii="Times New Roman" w:hAnsi="Times New Roman"/>
          <w:sz w:val="26"/>
        </w:rPr>
        <w:t>»;</w:t>
      </w:r>
    </w:p>
    <w:p w:rsidR="00E002DF" w:rsidRDefault="00E002DF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:rsidR="00E002DF" w:rsidRDefault="009A06D5">
      <w:p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         В 2024 году </w:t>
      </w:r>
      <w:proofErr w:type="spellStart"/>
      <w:r>
        <w:rPr>
          <w:rFonts w:ascii="Times New Roman" w:hAnsi="Times New Roman"/>
          <w:sz w:val="26"/>
        </w:rPr>
        <w:t>запланировоно</w:t>
      </w:r>
      <w:proofErr w:type="spellEnd"/>
      <w:r>
        <w:rPr>
          <w:rFonts w:ascii="Times New Roman" w:hAnsi="Times New Roman"/>
          <w:sz w:val="26"/>
        </w:rPr>
        <w:t>:</w:t>
      </w:r>
    </w:p>
    <w:p w:rsidR="00E002DF" w:rsidRDefault="009A06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капитальный ремонт дороги в районе жилого комплекса «</w:t>
      </w:r>
      <w:proofErr w:type="spellStart"/>
      <w:r>
        <w:rPr>
          <w:rFonts w:ascii="Times New Roman" w:hAnsi="Times New Roman"/>
          <w:sz w:val="26"/>
        </w:rPr>
        <w:t>Берендеевы</w:t>
      </w:r>
      <w:proofErr w:type="spellEnd"/>
      <w:r>
        <w:rPr>
          <w:rFonts w:ascii="Times New Roman" w:hAnsi="Times New Roman"/>
          <w:sz w:val="26"/>
        </w:rPr>
        <w:t xml:space="preserve"> пруды» от улицы Ленина до ресторана «</w:t>
      </w:r>
      <w:proofErr w:type="spellStart"/>
      <w:r>
        <w:rPr>
          <w:rFonts w:ascii="Times New Roman" w:hAnsi="Times New Roman"/>
          <w:sz w:val="26"/>
        </w:rPr>
        <w:t>Берендеевка</w:t>
      </w:r>
      <w:proofErr w:type="spellEnd"/>
      <w:r>
        <w:rPr>
          <w:rFonts w:ascii="Times New Roman" w:hAnsi="Times New Roman"/>
          <w:sz w:val="26"/>
        </w:rPr>
        <w:t>»;</w:t>
      </w:r>
    </w:p>
    <w:p w:rsidR="00E002DF" w:rsidRDefault="009A06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ремонт дороги по улице Пригородная;</w:t>
      </w:r>
    </w:p>
    <w:p w:rsidR="00E002DF" w:rsidRDefault="009A06D5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благоустройство дворовой </w:t>
      </w:r>
      <w:r>
        <w:rPr>
          <w:rFonts w:ascii="Times New Roman" w:hAnsi="Times New Roman"/>
          <w:sz w:val="26"/>
        </w:rPr>
        <w:t>территории жилого дома №156 по улице Ленина.</w:t>
      </w:r>
    </w:p>
    <w:p w:rsidR="00E002DF" w:rsidRDefault="00E002DF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E002DF" w:rsidRDefault="00E002DF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E002DF" w:rsidRDefault="00E002DF">
      <w:pPr>
        <w:spacing w:after="0" w:line="240" w:lineRule="auto"/>
        <w:ind w:firstLine="567"/>
        <w:jc w:val="both"/>
        <w:rPr>
          <w:rFonts w:ascii="Times New Roman" w:hAnsi="Times New Roman"/>
          <w:sz w:val="26"/>
        </w:rPr>
      </w:pPr>
    </w:p>
    <w:p w:rsidR="00E002DF" w:rsidRDefault="009A06D5" w:rsidP="009A06D5">
      <w:pPr>
        <w:spacing w:after="0" w:line="240" w:lineRule="auto"/>
        <w:jc w:val="center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Депутат Думы города Костромы                                    </w:t>
      </w:r>
      <w:r>
        <w:rPr>
          <w:rFonts w:ascii="Times New Roman" w:hAnsi="Times New Roman"/>
          <w:b/>
          <w:sz w:val="28"/>
          <w:highlight w:val="white"/>
        </w:rPr>
        <w:t>А. Г. Лаговский</w:t>
      </w:r>
      <w:bookmarkStart w:id="0" w:name="_GoBack"/>
      <w:bookmarkEnd w:id="0"/>
    </w:p>
    <w:p w:rsidR="00E002DF" w:rsidRDefault="009A06D5">
      <w:pPr>
        <w:tabs>
          <w:tab w:val="left" w:pos="2310"/>
        </w:tabs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                             </w:t>
      </w:r>
    </w:p>
    <w:sectPr w:rsidR="00E002DF">
      <w:pgSz w:w="11906" w:h="16838"/>
      <w:pgMar w:top="709" w:right="850" w:bottom="28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A74137"/>
    <w:multiLevelType w:val="multilevel"/>
    <w:tmpl w:val="44CA7C00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0FD5E71"/>
    <w:multiLevelType w:val="multilevel"/>
    <w:tmpl w:val="9D9011F2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431A7B45"/>
    <w:multiLevelType w:val="multilevel"/>
    <w:tmpl w:val="ABE05F04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51382273"/>
    <w:multiLevelType w:val="multilevel"/>
    <w:tmpl w:val="9DF2DDCC"/>
    <w:lvl w:ilvl="0"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6D180E7D"/>
    <w:multiLevelType w:val="multilevel"/>
    <w:tmpl w:val="0FD6D64C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2DF"/>
    <w:rsid w:val="009A06D5"/>
    <w:rsid w:val="00E00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1D868F-CB4D-4DD6-A8E4-9795A3C99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12">
    <w:name w:val="Основной шрифт абзаца1"/>
    <w:link w:val="2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label-content">
    <w:name w:val="label-content"/>
    <w:basedOn w:val="a"/>
    <w:link w:val="label-content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label-content0">
    <w:name w:val="label-content"/>
    <w:basedOn w:val="1"/>
    <w:link w:val="label-content"/>
    <w:rPr>
      <w:rFonts w:ascii="Times New Roman" w:hAnsi="Times New Roman"/>
      <w:sz w:val="24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  <w:sz w:val="22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  <w:rPr>
      <w:rFonts w:ascii="Calibri" w:hAnsi="Calibri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deputy-attendance">
    <w:name w:val="deputy-attendance"/>
    <w:basedOn w:val="a"/>
    <w:link w:val="deputy-attendance0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deputy-attendance0">
    <w:name w:val="deputy-attendance"/>
    <w:basedOn w:val="1"/>
    <w:link w:val="deputy-attendance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Название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  <a:prstDash val="solid"/>
        </a:ln>
        <a:ln>
          <a:solidFill>
            <a:schemeClr val="phClr"/>
          </a:solidFill>
          <a:prstDash val="solid"/>
        </a:ln>
        <a:ln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Вера Коньшина</cp:lastModifiedBy>
  <cp:revision>2</cp:revision>
  <dcterms:created xsi:type="dcterms:W3CDTF">2024-02-15T07:22:00Z</dcterms:created>
  <dcterms:modified xsi:type="dcterms:W3CDTF">2024-02-15T07:23:00Z</dcterms:modified>
</cp:coreProperties>
</file>